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7025" w:rsidRDefault="0052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 и спорт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 условиях действующих ограничений, </w:t>
      </w:r>
    </w:p>
    <w:p w:rsidR="00A27025" w:rsidRDefault="0052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вызванных новой коронавирусной инфекцией (COVID-19)</w:t>
      </w:r>
    </w:p>
    <w:p w:rsidR="00A27025" w:rsidRDefault="00A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Санкт-Петербурге в соответствии с постановлением Правительства                Санкт-Петербурга от 13.03.2020 № 121 «О м</w:t>
      </w:r>
      <w:r>
        <w:rPr>
          <w:rFonts w:ascii="Times New Roman" w:eastAsia="Times New Roman" w:hAnsi="Times New Roman" w:cs="Times New Roman"/>
          <w:sz w:val="24"/>
          <w:szCs w:val="24"/>
        </w:rPr>
        <w:t>ерах по противодействию распространению      в Санкт-Петербурге новой коронавирусной инфекции (COVID-19)»                            (далее – постановление) в области физической культуры и спорта действует следующий порядок работы.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04.03.2022 на террито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рии Санкт-Петербурга отменяются некоторые запреты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ограничения в области физической культуры и спорта, в т.ч. отменяются: </w:t>
      </w:r>
    </w:p>
    <w:p w:rsidR="00A27025" w:rsidRDefault="0052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о наличии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eastAsia="Times New Roman" w:hAnsi="Times New Roman" w:cs="Times New Roman"/>
          <w:sz w:val="24"/>
          <w:szCs w:val="24"/>
        </w:rPr>
        <w:t>-кодов (сертификатов) для участников и зрителей физкультурных и спортивных мероприятий, а также для посетите</w:t>
      </w:r>
      <w:r>
        <w:rPr>
          <w:rFonts w:ascii="Times New Roman" w:eastAsia="Times New Roman" w:hAnsi="Times New Roman" w:cs="Times New Roman"/>
          <w:sz w:val="24"/>
          <w:szCs w:val="24"/>
        </w:rPr>
        <w:t>лей плавательных бассейнов, фитнес-центров, а также иных организаций, оказывающих услуги в области физической культуры и спорта;</w:t>
      </w:r>
    </w:p>
    <w:p w:rsidR="00A27025" w:rsidRDefault="0052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о соблюдении дистанции между работниками, работниками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посетителями организаций физической культуры и спорта; </w:t>
      </w:r>
    </w:p>
    <w:p w:rsidR="00A27025" w:rsidRDefault="0052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бования по нанесению в помещениях организаций физической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спорта специальной разметки; </w:t>
      </w:r>
    </w:p>
    <w:p w:rsidR="00A27025" w:rsidRDefault="0052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по ограничению количества посетителей, одновременно находящихся </w:t>
      </w:r>
      <w:r>
        <w:rPr>
          <w:rFonts w:ascii="Times New Roman" w:hAnsi="Times New Roman" w:cs="Times New Roman"/>
          <w:sz w:val="24"/>
          <w:szCs w:val="24"/>
        </w:rPr>
        <w:br/>
        <w:t>в спортивных залах или в плавательных бассейнах;</w:t>
      </w:r>
    </w:p>
    <w:p w:rsidR="00A27025" w:rsidRDefault="0052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временным интервала</w:t>
      </w:r>
      <w:r>
        <w:rPr>
          <w:rFonts w:ascii="Times New Roman" w:eastAsia="Times New Roman" w:hAnsi="Times New Roman" w:cs="Times New Roman"/>
          <w:sz w:val="24"/>
          <w:szCs w:val="24"/>
        </w:rPr>
        <w:t>м между сеансами (групповыми занятиями), проходящими в организациях физической культуры и спорта;</w:t>
      </w:r>
    </w:p>
    <w:p w:rsidR="00A27025" w:rsidRDefault="0052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ограничения для работы ледовых катков.</w:t>
      </w:r>
    </w:p>
    <w:p w:rsidR="00A27025" w:rsidRDefault="00A270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025" w:rsidRDefault="005270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Запрещено (временно приостановлено):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30.04.2022:</w:t>
      </w:r>
    </w:p>
    <w:p w:rsidR="00A27025" w:rsidRDefault="00527022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спортивных и физкультурных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100 человек (за исключением проведения спортивных и физкультурных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согласованию с Комитетом по физической культуре и спорту),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посещение гражданами указанных мероприятий, если иное не предусмотрено Федеральной службой по надзо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 в сфере защиты прав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благополучия человека или Управлением Федеральной службы по надзору в сфере защиты прав потребителей и благополучия человека по городу Санкт-Петербургу.</w:t>
      </w:r>
    </w:p>
    <w:p w:rsidR="00A27025" w:rsidRDefault="0052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спортивных и физкультурных мероприятий численностью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100 человек, согласованных Комитетом по физической культуре и спорту, допускается при условии соблюдения организациями (индивидуальными предпринимателями), осуществляющими проведение указанных мероприятий, требования о недопущении посетителей по вход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ному билету без указания зрительского места,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 также реализации соответствующего мероприятия посетителями исключительно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зрительских местах.</w:t>
      </w:r>
    </w:p>
    <w:p w:rsidR="00A27025" w:rsidRDefault="0052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допустимое количество посетителей спортивных и физкультурных мероприятий, указанных в абзаце первом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составляет не более 2000 человек, если иное не предусмотрено Федеральной службой по надзору в сфере защиты прав потребителей и благополучия человека или Управлением Федеральной службы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надзору в сфере защиты прав потребителей и благо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получия человека по городу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Санкт-Петербургу.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мероприятий, согласованных в соответствии с </w:t>
      </w:r>
      <w:hyperlink r:id="rId8" w:history="1">
        <w:r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абзацем первым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организаторы соответствующих мероприятий, а также собственники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иные законные владельцы зданий, строений, сооружений (помещений в них), в которых проводятся указанные мероприятия, обязаны 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работниками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посетителями средств индивидуальной защиты органов дыхания, указанных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п. 2-5.3 постановления.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неисполнения запрета (временного ограничения), предусмотренного абзацем первым пункта 2-50 постановления, а </w:t>
      </w:r>
      <w:r>
        <w:rPr>
          <w:rFonts w:ascii="Times New Roman" w:eastAsia="Times New Roman" w:hAnsi="Times New Roman" w:cs="Times New Roman"/>
          <w:sz w:val="24"/>
          <w:szCs w:val="24"/>
        </w:rPr>
        <w:t>также иных требований, предусмотренных постановлением, согласование проведения мероприятий соответствующими организациями (индивидуальными предпринимателями), а также проведение мероприятий в соответствующих зданиях, строениях, сооружениях (помещениях в ни</w:t>
      </w:r>
      <w:r>
        <w:rPr>
          <w:rFonts w:ascii="Times New Roman" w:eastAsia="Times New Roman" w:hAnsi="Times New Roman" w:cs="Times New Roman"/>
          <w:sz w:val="24"/>
          <w:szCs w:val="24"/>
        </w:rPr>
        <w:t>х) в дальнейшем допускается только после принятия мер, устраняющих причины неисполнения установленных запретов (временных ограничений) и требований, в соответствии с порядком, указанным в п. 15.4 постановления.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физкультурных мероприятий, в т.ч.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численностью до 100 человек, в период с 02.00 часов до 06.00 часов.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Разрешено: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роведение спортивных и физкультурных мероприятий численностью </w:t>
      </w:r>
      <w:r>
        <w:rPr>
          <w:rFonts w:ascii="Times New Roman" w:hAnsi="Times New Roman" w:cs="Times New Roman"/>
          <w:sz w:val="24"/>
          <w:szCs w:val="24"/>
        </w:rPr>
        <w:br/>
        <w:t>до 100 человек.</w:t>
      </w:r>
    </w:p>
    <w:p w:rsidR="00A27025" w:rsidRDefault="00A2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 посетителей в плавательные бассейны, фитнес-центры, а также в иные органи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зации, оказывающие услуги в области физической культуры и спорта осуществляется при условии соблюдения ограничений, указанных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пункте 1.2 настоящей Справки, и требований, указанных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разделе 3 настоящей Справки.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dstrike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Спортивная подготовка в помещениях </w:t>
      </w:r>
      <w:r>
        <w:rPr>
          <w:rFonts w:ascii="Times New Roman" w:eastAsia="Times New Roman" w:hAnsi="Times New Roman" w:cs="Times New Roman"/>
          <w:sz w:val="24"/>
          <w:szCs w:val="24"/>
        </w:rPr>
        <w:t>физкультурно-спортивных организаций: многофункциональных спортивных комплексах, дворцах спорта, физкультурно-оздоровительных комплексах, футбольных и легкоатлетических манежах, крытых спортивных объектах с искусственным льдом, стадионах, объектах для стрел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ковых видов спорта, теннисных кортах, гольф-полях, плавательных бассейнах, находящихся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пользовании организаций дополнительного образования детей, спортивных школ, спортивных школ олимпийского резерва, училищ олимпийского резерва, центров олимпийской 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готовки.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7025" w:rsidRDefault="00527022">
      <w:pPr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занятий физической культурой и спортом</w:t>
      </w:r>
    </w:p>
    <w:p w:rsidR="00A27025" w:rsidRDefault="00A2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Доступ посетителей в плавательные бассейны, фитнес-центры, а также иные организации, оказывающие услуги в области физической культуры и спорта, осуществляется при условии соблюдения следу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ющих требований:</w:t>
      </w:r>
    </w:p>
    <w:p w:rsidR="00A27025" w:rsidRDefault="0052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использования работниками средств индивидуальной защиты органов дыхания;</w:t>
      </w:r>
    </w:p>
    <w:p w:rsidR="00A27025" w:rsidRDefault="0052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иных санитарных мер (регулярное проветривание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использование оборудования по обеззараживанию воздуха в помещениях, антисептическая обработка рук при входе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помещения).</w:t>
      </w:r>
    </w:p>
    <w:p w:rsidR="00A27025" w:rsidRDefault="00A2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оказывающие услуги в области физической культуры и спорта,       в личном кабинете организации на сайте СПб ГБУ «Центр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поддержки предпринимательства», подведомственного Комитету по промышленной политике, иннова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циям и торговле Санкт-Петербурга, должны подать заявку на получение уникального QR-кода. Получить уникальный QR-код и разместить его при входе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объект спорта на видном месте.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 осуществления спортивной подготовки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Для осуществления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физкультурно-спортивных организаций, реализующих программы спортивной подготовки, необходимо: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локальные акты организации, устанавливающие стандарт безопасной деятельности в соответствии с примерной формой, утвержденной Комитето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по физической культуре и спорту по согласованию с Роспотребнадзором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(далее – Стандарт безопасной деятельности).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личном кабинете организации на сайте СПб ГБУ «Центр развития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поддержки предпринимательства», подведомственного Комитету по промышл</w:t>
      </w:r>
      <w:r>
        <w:rPr>
          <w:rFonts w:ascii="Times New Roman" w:eastAsia="Times New Roman" w:hAnsi="Times New Roman" w:cs="Times New Roman"/>
          <w:sz w:val="24"/>
          <w:szCs w:val="24"/>
        </w:rPr>
        <w:t>енной политике, инновациям и торговле Санкт-Петербурга, подать заявку и получить  уникальный QR-код.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4.1.3. </w:t>
      </w:r>
      <w:r>
        <w:rPr>
          <w:rFonts w:ascii="Times New Roman" w:eastAsia="Times New Roman" w:hAnsi="Times New Roman" w:cs="Times New Roman"/>
          <w:sz w:val="24"/>
          <w:szCs w:val="24"/>
        </w:rPr>
        <w:t>Разместить уникальный QR-код при входе на объект спорта на видном месте.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дни осуществления спортивной подготовки обеспечивать допуск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об</w:t>
      </w:r>
      <w:r>
        <w:rPr>
          <w:rFonts w:ascii="Times New Roman" w:eastAsia="Times New Roman" w:hAnsi="Times New Roman" w:cs="Times New Roman"/>
          <w:sz w:val="24"/>
          <w:szCs w:val="24"/>
        </w:rPr>
        <w:t>ъекты спорта, включая все внутренние помещения, исключительно тренерского состава, граждан, осуществляющих спортивную подготовку, а также обслуживающего персонала; присутствие посторонних людей запрещается.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требования и рекомендации Федера</w:t>
      </w:r>
      <w:r>
        <w:rPr>
          <w:rFonts w:ascii="Times New Roman" w:hAnsi="Times New Roman" w:cs="Times New Roman"/>
          <w:sz w:val="24"/>
          <w:szCs w:val="24"/>
        </w:rPr>
        <w:t xml:space="preserve">льной службы по надзору </w:t>
      </w:r>
      <w:r>
        <w:rPr>
          <w:rFonts w:ascii="Times New Roman" w:hAnsi="Times New Roman" w:cs="Times New Roman"/>
          <w:sz w:val="24"/>
          <w:szCs w:val="24"/>
        </w:rPr>
        <w:br/>
        <w:t>в сфере защиты прав потребителей и благополучия человека.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025" w:rsidRDefault="00527022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Необходимость соблюдения действующих требований и рекомендаций Федеральной службы по надзору в сфере защиты прав потребителей и благополучия человека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ртивным организациям при осуществлении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области физической культуры и спорта необходимо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облюдать требования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и рекомендации Роспотребнадзора: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санитарного врача Российской Федерации от 07.07.2021 № 18 </w:t>
      </w:r>
      <w:r>
        <w:rPr>
          <w:rFonts w:ascii="Times New Roman" w:hAnsi="Times New Roman" w:cs="Times New Roman"/>
          <w:sz w:val="24"/>
          <w:szCs w:val="24"/>
        </w:rPr>
        <w:t>«О мерах по ограничению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-2019) на территории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в случаях проведения массовых мероприятий»;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МР 3.1/2.1.0192-20.3.1. Профилактика инфекционных болезней. 2.1. Коммунальная гигиена.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Рекомендации по профилактике новой коронавирусной инфекции (COVID-19)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фитнес-клубах). Методические рек</w:t>
      </w:r>
      <w:r>
        <w:rPr>
          <w:rFonts w:ascii="Times New Roman" w:eastAsia="Times New Roman" w:hAnsi="Times New Roman" w:cs="Times New Roman"/>
          <w:sz w:val="24"/>
          <w:szCs w:val="24"/>
        </w:rPr>
        <w:t>омендации, утвержденные Главным государственным санитарным врачом РФ 04.06.2020;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МР 3.1/2.1.0184-20.3.1.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</w:t>
      </w:r>
      <w:r>
        <w:rPr>
          <w:rFonts w:ascii="Times New Roman" w:eastAsia="Times New Roman" w:hAnsi="Times New Roman" w:cs="Times New Roman"/>
          <w:sz w:val="24"/>
          <w:szCs w:val="24"/>
        </w:rPr>
        <w:t>аспространения новой коронавирусной инфекции (COVID-19). Методические рекомендации, утвержденные Главным государственным санитарным врачом РФ 25.05.2020;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МР 3.1/2.4.0206-20.3.1. Профилактика инфекционных болезней. 2.4. Гигиена детей и подростков. Рекоменда</w:t>
      </w:r>
      <w:r>
        <w:rPr>
          <w:rFonts w:ascii="Times New Roman" w:eastAsia="Times New Roman" w:hAnsi="Times New Roman" w:cs="Times New Roman"/>
          <w:sz w:val="24"/>
          <w:szCs w:val="24"/>
        </w:rPr>
        <w:t>ции по профилактике новой коронавирусной инфекции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(COVID-19) в профессиональных образовательных организациях. Методические рекомендации, утвержденные Главным государственным санитарным врачом РФ 17.08.2020;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 СП 3.1.3597-2</w:t>
      </w:r>
      <w:r>
        <w:rPr>
          <w:rFonts w:ascii="Times New Roman" w:eastAsia="Times New Roman" w:hAnsi="Times New Roman" w:cs="Times New Roman"/>
          <w:sz w:val="24"/>
          <w:szCs w:val="24"/>
        </w:rPr>
        <w:t>0 «Профилактика новой коронавирусной инфекции (COVID-19)», утвержденные постановлением Главного государственного санитарного врача РФ от 22.05.2020 № 15;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Санитарно-эпидемиологические правил СП 3.1/2.4.3598-20 «Санитарно-эпидемиологические требования к устр</w:t>
      </w:r>
      <w:r>
        <w:rPr>
          <w:rFonts w:ascii="Times New Roman" w:hAnsi="Times New Roman" w:cs="Times New Roman"/>
          <w:sz w:val="24"/>
          <w:szCs w:val="24"/>
        </w:rPr>
        <w:t xml:space="preserve">ойству, содержанию и организации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организаций и других объектов социальной инфраструктуры для детей </w:t>
      </w:r>
      <w:r>
        <w:rPr>
          <w:rFonts w:ascii="Times New Roman" w:hAnsi="Times New Roman" w:cs="Times New Roman"/>
          <w:sz w:val="24"/>
          <w:szCs w:val="24"/>
        </w:rPr>
        <w:br/>
        <w:t>и молодежи в условиях распространения новой коронавирусной инфекции (COVID-19)».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тренировочных сборов на территории 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енинградской области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 При планировании и организации тренировочных сборов на территории Ленинградской области необходимо: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планирование и проведение тренировочных сборов строго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Ленинградской области от 13.08.2020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</w:t>
      </w:r>
      <w:r>
        <w:rPr>
          <w:rFonts w:ascii="Times New Roman" w:eastAsia="Times New Roman" w:hAnsi="Times New Roman" w:cs="Times New Roman"/>
          <w:sz w:val="24"/>
          <w:szCs w:val="24"/>
        </w:rPr>
        <w:t>й области» (далее – постановление № 573).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Получить подтверждение принимающей организации о готовности проведения тренировочных сборов, готовности объекта спорта, на котором планируется проведение тренировочных сборов.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Получить подтверждение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ринимающей организации о возможности размещения спортсменов на период проведения тренировочных сборов.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проведение разъяснительной работы с работниками, обеспечивающими тренировочные сборы, и спортсменами, участвующими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тренировочных сборах, об особенностях организации тренировочного процесса                 в условиях риска распространения новой коронавирусной инфекции (COVID-19).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мониторинг состояния здоровья спортсменов с применением терм</w:t>
      </w:r>
      <w:r>
        <w:rPr>
          <w:rFonts w:ascii="Times New Roman" w:eastAsia="Times New Roman" w:hAnsi="Times New Roman" w:cs="Times New Roman"/>
          <w:sz w:val="24"/>
          <w:szCs w:val="24"/>
        </w:rPr>
        <w:t>ометров и другого медицинского оборудования.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Организация тренировочных сборов, предусматривающих выезд за пределы Санкт-Петербурга и Ленинградской области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7.1. При планировании и организации тренировочных сборов, предусматривающих выезд спортсменов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пределы Санкт-Петербурга                           и Ленинградской области, необходимо до выезда на территорию другого субъекта Российской Федерации осуществить следующие мероприятия: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Получить согласованное с подразделением Роспотребнадзора субъект</w:t>
      </w:r>
      <w:r>
        <w:rPr>
          <w:rFonts w:ascii="Times New Roman" w:eastAsia="Times New Roman" w:hAnsi="Times New Roman" w:cs="Times New Roman"/>
          <w:sz w:val="24"/>
          <w:szCs w:val="24"/>
        </w:rPr>
        <w:t>а Российской Федерации подтверждение принимающей организации о готовности проведения тренировочного сбора, готовности спортивного объекта, на котором планируется проведение тренировочного сбора.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7.1.2. </w:t>
      </w:r>
      <w:r>
        <w:rPr>
          <w:rFonts w:ascii="Times New Roman" w:eastAsia="Times New Roman" w:hAnsi="Times New Roman" w:cs="Times New Roman"/>
          <w:sz w:val="24"/>
          <w:szCs w:val="24"/>
        </w:rPr>
        <w:t>Получить подтверждение возможности размещения спортсме</w:t>
      </w:r>
      <w:r>
        <w:rPr>
          <w:rFonts w:ascii="Times New Roman" w:eastAsia="Times New Roman" w:hAnsi="Times New Roman" w:cs="Times New Roman"/>
          <w:sz w:val="24"/>
          <w:szCs w:val="24"/>
        </w:rPr>
        <w:t>нов на период проведения тренировочного сбора.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проведение разъяснительной работы с работниками, обеспечивающими тренировочный сбор, и спортсменами, участвующими                             в тренировочном сборе, об особенностях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ции тренировочного процесса                  в условиях риска распространения новой коронавирусной инфекции (COVID-19).</w:t>
      </w:r>
    </w:p>
    <w:p w:rsidR="00A27025" w:rsidRDefault="00A2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7.2. При проведении тренировочных сборов за пределами Санкт-Петербурга     и Ленинградской области необходимо: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Соблюдать 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пребывания в субъекте Российской Федерации,                   на территории которого проводятся тренировочные сборы, в условиях риска распространения новой коронавирусной инфекции (COVID-19).</w:t>
      </w:r>
    </w:p>
    <w:p w:rsidR="00A27025" w:rsidRDefault="005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мониторинг состояния здоровья спортсменов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применением термометров и другого медицинского оборудования.</w:t>
      </w:r>
    </w:p>
    <w:sectPr w:rsidR="00A27025">
      <w:headerReference w:type="default" r:id="rId9"/>
      <w:pgSz w:w="11906" w:h="16838"/>
      <w:pgMar w:top="851" w:right="850" w:bottom="851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22" w:rsidRDefault="00527022">
      <w:pPr>
        <w:spacing w:after="0" w:line="240" w:lineRule="auto"/>
      </w:pPr>
      <w:r>
        <w:separator/>
      </w:r>
    </w:p>
  </w:endnote>
  <w:endnote w:type="continuationSeparator" w:id="0">
    <w:p w:rsidR="00527022" w:rsidRDefault="0052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22" w:rsidRDefault="00527022">
      <w:pPr>
        <w:spacing w:after="0" w:line="240" w:lineRule="auto"/>
      </w:pPr>
      <w:r>
        <w:separator/>
      </w:r>
    </w:p>
  </w:footnote>
  <w:footnote w:type="continuationSeparator" w:id="0">
    <w:p w:rsidR="00527022" w:rsidRDefault="0052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25" w:rsidRDefault="00527022">
    <w:pPr>
      <w:pStyle w:val="ab"/>
      <w:jc w:val="center"/>
      <w:rPr>
        <w:rFonts w:ascii="Times New Roman" w:hAnsi="Times New Roman"/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 w:rsidR="007E5C52" w:rsidRPr="007E5C52">
      <w:rPr>
        <w:rFonts w:ascii="Times New Roman" w:hAnsi="Times New Roman"/>
        <w:noProof/>
        <w:sz w:val="24"/>
        <w:szCs w:val="24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C20"/>
    <w:multiLevelType w:val="multilevel"/>
    <w:tmpl w:val="09289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3082489"/>
    <w:multiLevelType w:val="multilevel"/>
    <w:tmpl w:val="AF4801BC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651"/>
      </w:pPr>
      <w:rPr>
        <w:rFonts w:hint="default"/>
        <w:lang w:val="ru-RU" w:eastAsia="en-US" w:bidi="ar-SA"/>
      </w:rPr>
    </w:lvl>
  </w:abstractNum>
  <w:abstractNum w:abstractNumId="2">
    <w:nsid w:val="3A307A4D"/>
    <w:multiLevelType w:val="multilevel"/>
    <w:tmpl w:val="5F6899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PMingLiU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PMingLiU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PMingLiU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PMingLiU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PMingLiU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PMingLiU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PMingLiU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PMingLiU" w:hint="default"/>
      </w:rPr>
    </w:lvl>
  </w:abstractNum>
  <w:abstractNum w:abstractNumId="3">
    <w:nsid w:val="66FC1264"/>
    <w:multiLevelType w:val="multilevel"/>
    <w:tmpl w:val="6D6E6D0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4">
    <w:nsid w:val="69094692"/>
    <w:multiLevelType w:val="multilevel"/>
    <w:tmpl w:val="16E6E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25"/>
    <w:rsid w:val="00527022"/>
    <w:rsid w:val="007E5C52"/>
    <w:rsid w:val="00A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zh-TW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</w:style>
  <w:style w:type="paragraph" w:styleId="a8">
    <w:name w:val="annotation subject"/>
    <w:basedOn w:val="a6"/>
    <w:next w:val="a6"/>
    <w:link w:val="a9"/>
    <w:uiPriority w:val="99"/>
    <w:semiHidden/>
    <w:unhideWhenUsed/>
    <w:rPr>
      <w:rFonts w:cs="Times New Roman"/>
      <w:b/>
      <w:bCs/>
    </w:rPr>
  </w:style>
  <w:style w:type="character" w:customStyle="1" w:styleId="a9">
    <w:name w:val="Тема примечания Знак"/>
    <w:link w:val="a8"/>
    <w:uiPriority w:val="99"/>
    <w:semiHidden/>
    <w:rPr>
      <w:b/>
      <w:bCs/>
    </w:r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zh-TW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zh-TW"/>
    </w:rPr>
  </w:style>
  <w:style w:type="paragraph" w:styleId="af">
    <w:name w:val="Body Text"/>
    <w:basedOn w:val="a"/>
    <w:link w:val="af0"/>
    <w:uiPriority w:val="1"/>
    <w:qFormat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link w:val="af"/>
    <w:uiPriority w:val="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List Paragraph"/>
    <w:basedOn w:val="a"/>
    <w:uiPriority w:val="1"/>
    <w:qFormat/>
    <w:pPr>
      <w:widowControl w:val="0"/>
      <w:spacing w:after="0" w:line="240" w:lineRule="auto"/>
      <w:ind w:left="102" w:right="109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f2">
    <w:name w:val="Revision"/>
    <w:hidden/>
    <w:uiPriority w:val="99"/>
    <w:semiHidden/>
    <w:rPr>
      <w:sz w:val="22"/>
      <w:szCs w:val="22"/>
      <w:lang w:eastAsia="zh-TW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  <w:lang w:eastAsia="zh-TW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paragraph" w:styleId="af3">
    <w:name w:val="No Spacing"/>
    <w:uiPriority w:val="1"/>
    <w:qFormat/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9">
    <w:name w:val="Emphasis"/>
    <w:basedOn w:val="a0"/>
    <w:uiPriority w:val="20"/>
    <w:qFormat/>
    <w:rPr>
      <w:i/>
      <w:iCs/>
    </w:rPr>
  </w:style>
  <w:style w:type="character" w:styleId="af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d">
    <w:name w:val="Выделенная цитата Знак"/>
    <w:basedOn w:val="a0"/>
    <w:link w:val="afc"/>
    <w:uiPriority w:val="30"/>
    <w:rPr>
      <w:b/>
      <w:bCs/>
      <w:i/>
      <w:iCs/>
      <w:color w:val="4472C4" w:themeColor="accent1"/>
    </w:rPr>
  </w:style>
  <w:style w:type="character" w:styleId="af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0"/>
    <w:uiPriority w:val="33"/>
    <w:qFormat/>
    <w:rPr>
      <w:b/>
      <w:bCs/>
      <w:smallCaps/>
      <w:spacing w:val="5"/>
    </w:rPr>
  </w:style>
  <w:style w:type="paragraph" w:styleId="aff1">
    <w:name w:val="footnote text"/>
    <w:basedOn w:val="a"/>
    <w:link w:val="af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Pr>
      <w:vertAlign w:val="superscript"/>
    </w:rPr>
  </w:style>
  <w:style w:type="paragraph" w:styleId="aff7">
    <w:name w:val="Plain Text"/>
    <w:basedOn w:val="a"/>
    <w:link w:val="af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8">
    <w:name w:val="Текст Знак"/>
    <w:basedOn w:val="a0"/>
    <w:link w:val="af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zh-TW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</w:style>
  <w:style w:type="paragraph" w:styleId="a8">
    <w:name w:val="annotation subject"/>
    <w:basedOn w:val="a6"/>
    <w:next w:val="a6"/>
    <w:link w:val="a9"/>
    <w:uiPriority w:val="99"/>
    <w:semiHidden/>
    <w:unhideWhenUsed/>
    <w:rPr>
      <w:rFonts w:cs="Times New Roman"/>
      <w:b/>
      <w:bCs/>
    </w:rPr>
  </w:style>
  <w:style w:type="character" w:customStyle="1" w:styleId="a9">
    <w:name w:val="Тема примечания Знак"/>
    <w:link w:val="a8"/>
    <w:uiPriority w:val="99"/>
    <w:semiHidden/>
    <w:rPr>
      <w:b/>
      <w:bCs/>
    </w:r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zh-TW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zh-TW"/>
    </w:rPr>
  </w:style>
  <w:style w:type="paragraph" w:styleId="af">
    <w:name w:val="Body Text"/>
    <w:basedOn w:val="a"/>
    <w:link w:val="af0"/>
    <w:uiPriority w:val="1"/>
    <w:qFormat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link w:val="af"/>
    <w:uiPriority w:val="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List Paragraph"/>
    <w:basedOn w:val="a"/>
    <w:uiPriority w:val="1"/>
    <w:qFormat/>
    <w:pPr>
      <w:widowControl w:val="0"/>
      <w:spacing w:after="0" w:line="240" w:lineRule="auto"/>
      <w:ind w:left="102" w:right="109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f2">
    <w:name w:val="Revision"/>
    <w:hidden/>
    <w:uiPriority w:val="99"/>
    <w:semiHidden/>
    <w:rPr>
      <w:sz w:val="22"/>
      <w:szCs w:val="22"/>
      <w:lang w:eastAsia="zh-TW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  <w:lang w:eastAsia="zh-TW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paragraph" w:styleId="af3">
    <w:name w:val="No Spacing"/>
    <w:uiPriority w:val="1"/>
    <w:qFormat/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9">
    <w:name w:val="Emphasis"/>
    <w:basedOn w:val="a0"/>
    <w:uiPriority w:val="20"/>
    <w:qFormat/>
    <w:rPr>
      <w:i/>
      <w:iCs/>
    </w:rPr>
  </w:style>
  <w:style w:type="character" w:styleId="af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d">
    <w:name w:val="Выделенная цитата Знак"/>
    <w:basedOn w:val="a0"/>
    <w:link w:val="afc"/>
    <w:uiPriority w:val="30"/>
    <w:rPr>
      <w:b/>
      <w:bCs/>
      <w:i/>
      <w:iCs/>
      <w:color w:val="4472C4" w:themeColor="accent1"/>
    </w:rPr>
  </w:style>
  <w:style w:type="character" w:styleId="af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0"/>
    <w:uiPriority w:val="33"/>
    <w:qFormat/>
    <w:rPr>
      <w:b/>
      <w:bCs/>
      <w:smallCaps/>
      <w:spacing w:val="5"/>
    </w:rPr>
  </w:style>
  <w:style w:type="paragraph" w:styleId="aff1">
    <w:name w:val="footnote text"/>
    <w:basedOn w:val="a"/>
    <w:link w:val="af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Pr>
      <w:vertAlign w:val="superscript"/>
    </w:rPr>
  </w:style>
  <w:style w:type="paragraph" w:styleId="aff7">
    <w:name w:val="Plain Text"/>
    <w:basedOn w:val="a"/>
    <w:link w:val="af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8">
    <w:name w:val="Текст Знак"/>
    <w:basedOn w:val="a0"/>
    <w:link w:val="af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1912A96A8F06E4CF4E0CACE339743C6F979732A9FF47C3F88EB02400352E03569B9FD4CCF3E4ADBFBB0837F01C554268E859EA8C4D340ZCE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Наталия Александровна</dc:creator>
  <cp:lastModifiedBy>Маринина Анастасия Эдуардовна</cp:lastModifiedBy>
  <cp:revision>2</cp:revision>
  <dcterms:created xsi:type="dcterms:W3CDTF">2022-03-10T13:41:00Z</dcterms:created>
  <dcterms:modified xsi:type="dcterms:W3CDTF">2022-03-10T13:41:00Z</dcterms:modified>
</cp:coreProperties>
</file>